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BFFC83" w14:textId="77777777" w:rsidR="00D45469" w:rsidRDefault="00000000">
      <w:pPr>
        <w:rPr>
          <w:rFonts w:ascii="Georgia" w:eastAsia="Georgia" w:hAnsi="Georgia" w:cs="Georgia"/>
        </w:rPr>
      </w:pPr>
      <w:r>
        <w:rPr>
          <w:noProof/>
        </w:rPr>
        <w:drawing>
          <wp:anchor distT="0" distB="0" distL="114300" distR="114300" simplePos="0" relativeHeight="251658240" behindDoc="0" locked="0" layoutInCell="1" hidden="0" allowOverlap="1" wp14:anchorId="50269BB1" wp14:editId="742FC7DD">
            <wp:simplePos x="0" y="0"/>
            <wp:positionH relativeFrom="column">
              <wp:posOffset>2257425</wp:posOffset>
            </wp:positionH>
            <wp:positionV relativeFrom="paragraph">
              <wp:posOffset>0</wp:posOffset>
            </wp:positionV>
            <wp:extent cx="1152525" cy="1190625"/>
            <wp:effectExtent l="0" t="0" r="0" b="0"/>
            <wp:wrapSquare wrapText="bothSides" distT="0" distB="0" distL="114300" distR="114300"/>
            <wp:docPr id="5" name="image1.png" descr="A blue and red logo with a white and red map in the cen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blue and red logo with a white and red map in the center&#10;&#10;Description automatically generated"/>
                    <pic:cNvPicPr preferRelativeResize="0"/>
                  </pic:nvPicPr>
                  <pic:blipFill>
                    <a:blip r:embed="rId5"/>
                    <a:srcRect/>
                    <a:stretch>
                      <a:fillRect/>
                    </a:stretch>
                  </pic:blipFill>
                  <pic:spPr>
                    <a:xfrm>
                      <a:off x="0" y="0"/>
                      <a:ext cx="1152525" cy="1190625"/>
                    </a:xfrm>
                    <a:prstGeom prst="rect">
                      <a:avLst/>
                    </a:prstGeom>
                    <a:ln/>
                  </pic:spPr>
                </pic:pic>
              </a:graphicData>
            </a:graphic>
          </wp:anchor>
        </w:drawing>
      </w:r>
    </w:p>
    <w:p w14:paraId="59471045" w14:textId="77777777" w:rsidR="00D45469" w:rsidRDefault="00D45469">
      <w:pPr>
        <w:rPr>
          <w:rFonts w:ascii="Georgia" w:eastAsia="Georgia" w:hAnsi="Georgia" w:cs="Georgia"/>
        </w:rPr>
      </w:pPr>
    </w:p>
    <w:p w14:paraId="16480960" w14:textId="77777777" w:rsidR="00D45469" w:rsidRDefault="00D45469">
      <w:pPr>
        <w:rPr>
          <w:rFonts w:ascii="Georgia" w:eastAsia="Georgia" w:hAnsi="Georgia" w:cs="Georgia"/>
        </w:rPr>
      </w:pPr>
    </w:p>
    <w:p w14:paraId="649C6756" w14:textId="77777777" w:rsidR="00D45469" w:rsidRDefault="00D45469">
      <w:pPr>
        <w:rPr>
          <w:rFonts w:ascii="Georgia" w:eastAsia="Georgia" w:hAnsi="Georgia" w:cs="Georgia"/>
        </w:rPr>
      </w:pPr>
    </w:p>
    <w:p w14:paraId="5F3548AC" w14:textId="77777777" w:rsidR="00D45469" w:rsidRDefault="00D45469">
      <w:pPr>
        <w:rPr>
          <w:rFonts w:ascii="Georgia" w:eastAsia="Georgia" w:hAnsi="Georgia" w:cs="Georgia"/>
        </w:rPr>
      </w:pPr>
    </w:p>
    <w:p w14:paraId="1A31E70C" w14:textId="77777777" w:rsidR="00D45469" w:rsidRDefault="00000000">
      <w:pPr>
        <w:rPr>
          <w:rFonts w:ascii="Georgia" w:eastAsia="Georgia" w:hAnsi="Georgia" w:cs="Georgia"/>
          <w:i/>
          <w:iCs/>
          <w:sz w:val="22"/>
          <w:szCs w:val="22"/>
        </w:rPr>
      </w:pPr>
      <w:r>
        <w:rPr>
          <w:rFonts w:ascii="Georgia" w:eastAsia="Georgia" w:hAnsi="Georgia" w:cs="Georgia"/>
          <w:sz w:val="22"/>
          <w:szCs w:val="22"/>
        </w:rPr>
        <w:t xml:space="preserve">The Texas Association of Hostage Negotiators will be hosting their 33rd Annual TAHN Training Conference in the historical and beautiful Waco, Texas.  We anticipate record numbers of attendees and appreciate the support provided to our organization. </w:t>
      </w:r>
      <w:r>
        <w:rPr>
          <w:rFonts w:ascii="Georgia" w:eastAsia="Georgia" w:hAnsi="Georgia" w:cs="Georgia"/>
          <w:i/>
          <w:iCs/>
          <w:sz w:val="22"/>
          <w:szCs w:val="22"/>
        </w:rPr>
        <w:t xml:space="preserve">Hostage negotiators are a specialized unit within law enforcement which uses tactics to prevent injury and/or death in standoffs, suicide attempts, hostage situations and kidnappings.  </w:t>
      </w:r>
    </w:p>
    <w:p w14:paraId="077974CE" w14:textId="77777777" w:rsidR="00D45469" w:rsidRDefault="00000000">
      <w:pPr>
        <w:tabs>
          <w:tab w:val="center" w:pos="2161"/>
          <w:tab w:val="center" w:pos="2882"/>
          <w:tab w:val="center" w:pos="4556"/>
        </w:tabs>
        <w:spacing w:after="0"/>
        <w:rPr>
          <w:rFonts w:ascii="Georgia" w:eastAsia="Georgia" w:hAnsi="Georgia" w:cs="Georgia"/>
          <w:i/>
          <w:iCs/>
          <w:sz w:val="22"/>
          <w:szCs w:val="22"/>
        </w:rPr>
      </w:pPr>
      <w:bookmarkStart w:id="0" w:name="_heading=h.v9tddarhjf22" w:colFirst="0" w:colLast="0"/>
      <w:bookmarkEnd w:id="0"/>
      <w:r>
        <w:rPr>
          <w:rFonts w:ascii="Georgia" w:eastAsia="Georgia" w:hAnsi="Georgia" w:cs="Georgia"/>
          <w:sz w:val="22"/>
          <w:szCs w:val="22"/>
        </w:rPr>
        <w:t xml:space="preserve">The conference will be </w:t>
      </w:r>
      <w:r>
        <w:rPr>
          <w:rFonts w:ascii="Georgia" w:eastAsia="Georgia" w:hAnsi="Georgia" w:cs="Georgia"/>
          <w:b/>
          <w:bCs/>
          <w:sz w:val="22"/>
          <w:szCs w:val="22"/>
        </w:rPr>
        <w:t xml:space="preserve">November 2-6, </w:t>
      </w:r>
      <w:proofErr w:type="gramStart"/>
      <w:r>
        <w:rPr>
          <w:rFonts w:ascii="Georgia" w:eastAsia="Georgia" w:hAnsi="Georgia" w:cs="Georgia"/>
          <w:b/>
          <w:bCs/>
          <w:sz w:val="22"/>
          <w:szCs w:val="22"/>
        </w:rPr>
        <w:t>2026</w:t>
      </w:r>
      <w:proofErr w:type="gramEnd"/>
      <w:r>
        <w:rPr>
          <w:rFonts w:ascii="Georgia" w:eastAsia="Georgia" w:hAnsi="Georgia" w:cs="Georgia"/>
          <w:b/>
          <w:bCs/>
          <w:sz w:val="22"/>
          <w:szCs w:val="22"/>
        </w:rPr>
        <w:t xml:space="preserve"> </w:t>
      </w:r>
      <w:r>
        <w:rPr>
          <w:rFonts w:ascii="Georgia" w:eastAsia="Georgia" w:hAnsi="Georgia" w:cs="Georgia"/>
          <w:sz w:val="22"/>
          <w:szCs w:val="22"/>
        </w:rPr>
        <w:t xml:space="preserve">at the Waco Convention Center 100 Washington Ave.  </w:t>
      </w:r>
    </w:p>
    <w:p w14:paraId="5982B436" w14:textId="77777777" w:rsidR="00D45469" w:rsidRDefault="00000000">
      <w:pPr>
        <w:rPr>
          <w:rFonts w:ascii="Georgia" w:eastAsia="Georgia" w:hAnsi="Georgia" w:cs="Georgia"/>
          <w:i/>
          <w:iCs/>
          <w:sz w:val="22"/>
          <w:szCs w:val="22"/>
        </w:rPr>
      </w:pPr>
      <w:r>
        <w:rPr>
          <w:rFonts w:ascii="Georgia" w:eastAsia="Georgia" w:hAnsi="Georgia" w:cs="Georgia"/>
          <w:i/>
          <w:iCs/>
          <w:sz w:val="22"/>
          <w:szCs w:val="22"/>
        </w:rPr>
        <w:t xml:space="preserve">For the annual conference, there are several opportunities for you to </w:t>
      </w:r>
      <w:r>
        <w:rPr>
          <w:rFonts w:ascii="Georgia" w:eastAsia="Georgia" w:hAnsi="Georgia" w:cs="Georgia"/>
          <w:b/>
          <w:bCs/>
          <w:i/>
          <w:iCs/>
          <w:sz w:val="22"/>
          <w:szCs w:val="22"/>
        </w:rPr>
        <w:t>donate items for raffle/ door prizes</w:t>
      </w:r>
      <w:r>
        <w:rPr>
          <w:rFonts w:ascii="Georgia" w:eastAsia="Georgia" w:hAnsi="Georgia" w:cs="Georgia"/>
          <w:i/>
          <w:iCs/>
          <w:sz w:val="22"/>
          <w:szCs w:val="22"/>
        </w:rPr>
        <w:t xml:space="preserve">, </w:t>
      </w:r>
      <w:r>
        <w:rPr>
          <w:rFonts w:ascii="Georgia" w:eastAsia="Georgia" w:hAnsi="Georgia" w:cs="Georgia"/>
          <w:b/>
          <w:bCs/>
          <w:i/>
          <w:iCs/>
          <w:sz w:val="22"/>
          <w:szCs w:val="22"/>
        </w:rPr>
        <w:t>sponsor events or provide cash donations.</w:t>
      </w:r>
      <w:r>
        <w:rPr>
          <w:rFonts w:ascii="Georgia" w:eastAsia="Georgia" w:hAnsi="Georgia" w:cs="Georgia"/>
          <w:i/>
          <w:iCs/>
          <w:sz w:val="22"/>
          <w:szCs w:val="22"/>
        </w:rPr>
        <w:t xml:space="preserve"> Our goal is to provide the best possible training to ensure we equip the negotiators with the best training possible to increase successful negotiations.</w:t>
      </w:r>
    </w:p>
    <w:p w14:paraId="0648705C" w14:textId="77777777" w:rsidR="00D45469" w:rsidRDefault="00000000">
      <w:pPr>
        <w:rPr>
          <w:rFonts w:ascii="Georgia" w:eastAsia="Georgia" w:hAnsi="Georgia" w:cs="Georgia"/>
          <w:sz w:val="22"/>
          <w:szCs w:val="22"/>
        </w:rPr>
      </w:pPr>
      <w:r>
        <w:rPr>
          <w:rFonts w:ascii="Georgia" w:eastAsia="Georgia" w:hAnsi="Georgia" w:cs="Georgia"/>
          <w:i/>
          <w:iCs/>
          <w:sz w:val="22"/>
          <w:szCs w:val="22"/>
        </w:rPr>
        <w:t xml:space="preserve">We plan to host a </w:t>
      </w:r>
      <w:proofErr w:type="gramStart"/>
      <w:r>
        <w:rPr>
          <w:rFonts w:ascii="Georgia" w:eastAsia="Georgia" w:hAnsi="Georgia" w:cs="Georgia"/>
          <w:i/>
          <w:iCs/>
          <w:sz w:val="22"/>
          <w:szCs w:val="22"/>
        </w:rPr>
        <w:t>social</w:t>
      </w:r>
      <w:proofErr w:type="gramEnd"/>
      <w:r>
        <w:rPr>
          <w:rFonts w:ascii="Georgia" w:eastAsia="Georgia" w:hAnsi="Georgia" w:cs="Georgia"/>
          <w:i/>
          <w:iCs/>
          <w:sz w:val="22"/>
          <w:szCs w:val="22"/>
        </w:rPr>
        <w:t xml:space="preserve"> for all the participants.  You are also welcome to sponsor events, refreshments, etc. </w:t>
      </w:r>
    </w:p>
    <w:p w14:paraId="240B2CC0" w14:textId="77777777" w:rsidR="00D45469" w:rsidRDefault="00000000">
      <w:pPr>
        <w:rPr>
          <w:rFonts w:ascii="Georgia" w:eastAsia="Georgia" w:hAnsi="Georgia" w:cs="Georgia"/>
          <w:i/>
          <w:iCs/>
          <w:sz w:val="22"/>
          <w:szCs w:val="22"/>
        </w:rPr>
      </w:pPr>
      <w:r>
        <w:rPr>
          <w:rFonts w:ascii="Georgia" w:eastAsia="Georgia" w:hAnsi="Georgia" w:cs="Georgia"/>
          <w:i/>
          <w:iCs/>
          <w:sz w:val="22"/>
          <w:szCs w:val="22"/>
        </w:rPr>
        <w:t xml:space="preserve">You can donate directly to any representative of the TAHN board, online, or by mail.  </w:t>
      </w:r>
    </w:p>
    <w:p w14:paraId="5BC0857C" w14:textId="77777777" w:rsidR="00D45469" w:rsidRDefault="00000000">
      <w:pPr>
        <w:rPr>
          <w:rFonts w:ascii="Georgia" w:eastAsia="Georgia" w:hAnsi="Georgia" w:cs="Georgia"/>
          <w:sz w:val="22"/>
          <w:szCs w:val="22"/>
        </w:rPr>
      </w:pPr>
      <w:r>
        <w:rPr>
          <w:rFonts w:ascii="Georgia" w:eastAsia="Georgia" w:hAnsi="Georgia" w:cs="Georgia"/>
          <w:i/>
          <w:iCs/>
          <w:sz w:val="22"/>
          <w:szCs w:val="22"/>
        </w:rPr>
        <w:t xml:space="preserve">TAHN PO Box 1020 Rowlett, Tx 75030. </w:t>
      </w:r>
    </w:p>
    <w:p w14:paraId="03CDC7AF" w14:textId="77777777" w:rsidR="00D45469" w:rsidRDefault="00D45469">
      <w:pPr>
        <w:rPr>
          <w:rFonts w:ascii="Georgia" w:eastAsia="Georgia" w:hAnsi="Georgia" w:cs="Georgia"/>
          <w:sz w:val="22"/>
          <w:szCs w:val="22"/>
        </w:rPr>
      </w:pPr>
    </w:p>
    <w:p w14:paraId="08722BB1" w14:textId="77777777" w:rsidR="00D45469" w:rsidRDefault="00000000">
      <w:pPr>
        <w:rPr>
          <w:rFonts w:ascii="Georgia" w:eastAsia="Georgia" w:hAnsi="Georgia" w:cs="Georgia"/>
          <w:sz w:val="22"/>
          <w:szCs w:val="22"/>
          <w:highlight w:val="yellow"/>
        </w:rPr>
      </w:pPr>
      <w:r>
        <w:rPr>
          <w:rFonts w:ascii="Georgia" w:eastAsia="Georgia" w:hAnsi="Georgia" w:cs="Georgia"/>
          <w:sz w:val="22"/>
          <w:szCs w:val="22"/>
          <w:highlight w:val="yellow"/>
        </w:rPr>
        <w:t>In Kind Regards, </w:t>
      </w:r>
    </w:p>
    <w:p w14:paraId="1F02D1BC" w14:textId="77777777" w:rsidR="00D45469" w:rsidRDefault="00D45469">
      <w:pPr>
        <w:rPr>
          <w:rFonts w:ascii="Georgia" w:eastAsia="Georgia" w:hAnsi="Georgia" w:cs="Georgia"/>
          <w:sz w:val="22"/>
          <w:szCs w:val="22"/>
          <w:highlight w:val="yellow"/>
        </w:rPr>
      </w:pPr>
    </w:p>
    <w:p w14:paraId="4A34E81F" w14:textId="77777777" w:rsidR="00D45469" w:rsidRDefault="00D45469">
      <w:pPr>
        <w:rPr>
          <w:rFonts w:ascii="Georgia" w:eastAsia="Georgia" w:hAnsi="Georgia" w:cs="Georgia"/>
          <w:sz w:val="22"/>
          <w:szCs w:val="22"/>
          <w:highlight w:val="yellow"/>
        </w:rPr>
      </w:pPr>
    </w:p>
    <w:p w14:paraId="6AB9CA65" w14:textId="77777777" w:rsidR="00D45469" w:rsidRDefault="00000000">
      <w:pPr>
        <w:rPr>
          <w:rFonts w:ascii="Georgia" w:eastAsia="Georgia" w:hAnsi="Georgia" w:cs="Georgia"/>
          <w:sz w:val="22"/>
          <w:szCs w:val="22"/>
        </w:rPr>
      </w:pPr>
      <w:r>
        <w:rPr>
          <w:rFonts w:ascii="Georgia" w:eastAsia="Georgia" w:hAnsi="Georgia" w:cs="Georgia"/>
          <w:sz w:val="22"/>
          <w:szCs w:val="22"/>
          <w:highlight w:val="yellow"/>
        </w:rPr>
        <w:t>Texas Association of Hostage Negotiators</w:t>
      </w:r>
    </w:p>
    <w:p w14:paraId="74967C6D" w14:textId="77777777" w:rsidR="00D45469" w:rsidRDefault="00D45469">
      <w:pPr>
        <w:rPr>
          <w:rFonts w:ascii="Georgia" w:eastAsia="Georgia" w:hAnsi="Georgia" w:cs="Georgia"/>
          <w:sz w:val="22"/>
          <w:szCs w:val="22"/>
        </w:rPr>
      </w:pPr>
    </w:p>
    <w:p w14:paraId="4C30457A" w14:textId="77777777" w:rsidR="00D45469" w:rsidRDefault="00000000">
      <w:pPr>
        <w:rPr>
          <w:rFonts w:ascii="Georgia" w:eastAsia="Georgia" w:hAnsi="Georgia" w:cs="Georgia"/>
          <w:sz w:val="22"/>
          <w:szCs w:val="22"/>
        </w:rPr>
      </w:pPr>
      <w:r>
        <w:rPr>
          <w:rFonts w:ascii="Georgia" w:eastAsia="Georgia" w:hAnsi="Georgia" w:cs="Georgia"/>
          <w:sz w:val="22"/>
          <w:szCs w:val="22"/>
        </w:rPr>
        <w:t xml:space="preserve">Cash donation: _______________ </w:t>
      </w:r>
    </w:p>
    <w:p w14:paraId="72E6381A" w14:textId="77777777" w:rsidR="00D45469" w:rsidRDefault="00000000">
      <w:pPr>
        <w:rPr>
          <w:rFonts w:ascii="Georgia" w:eastAsia="Georgia" w:hAnsi="Georgia" w:cs="Georgia"/>
          <w:sz w:val="22"/>
          <w:szCs w:val="22"/>
        </w:rPr>
      </w:pPr>
      <w:r>
        <w:rPr>
          <w:rFonts w:ascii="Georgia" w:eastAsia="Georgia" w:hAnsi="Georgia" w:cs="Georgia"/>
          <w:sz w:val="22"/>
          <w:szCs w:val="22"/>
        </w:rPr>
        <w:t xml:space="preserve">Raffle/Door Prize: ______________________________________________ </w:t>
      </w:r>
    </w:p>
    <w:p w14:paraId="05033509" w14:textId="77777777" w:rsidR="00D45469" w:rsidRDefault="00000000">
      <w:pPr>
        <w:rPr>
          <w:rFonts w:ascii="Georgia" w:eastAsia="Georgia" w:hAnsi="Georgia" w:cs="Georgia"/>
        </w:rPr>
      </w:pPr>
      <w:r>
        <w:rPr>
          <w:rFonts w:ascii="Georgia" w:eastAsia="Georgia" w:hAnsi="Georgia" w:cs="Georgia"/>
          <w:sz w:val="22"/>
          <w:szCs w:val="22"/>
        </w:rPr>
        <w:t>Sponsorship of Event: ______________________________________</w:t>
      </w:r>
      <w:r>
        <w:rPr>
          <w:rFonts w:ascii="Georgia" w:eastAsia="Georgia" w:hAnsi="Georgia" w:cs="Georgia"/>
        </w:rPr>
        <w:t>_____</w:t>
      </w:r>
    </w:p>
    <w:p w14:paraId="671649D9" w14:textId="77777777" w:rsidR="00D45469" w:rsidRDefault="00D45469">
      <w:pPr>
        <w:rPr>
          <w:rFonts w:ascii="Georgia" w:eastAsia="Georgia" w:hAnsi="Georgia" w:cs="Georgia"/>
        </w:rPr>
      </w:pPr>
    </w:p>
    <w:p w14:paraId="5D1BF0C8" w14:textId="77777777" w:rsidR="00D45469" w:rsidRDefault="00000000">
      <w:pPr>
        <w:rPr>
          <w:rFonts w:ascii="Georgia" w:eastAsia="Georgia" w:hAnsi="Georgia" w:cs="Georgia"/>
          <w:sz w:val="20"/>
          <w:szCs w:val="20"/>
        </w:rPr>
      </w:pPr>
      <w:r>
        <w:rPr>
          <w:rFonts w:ascii="Georgia" w:eastAsia="Georgia" w:hAnsi="Georgia" w:cs="Georgia"/>
          <w:sz w:val="20"/>
          <w:szCs w:val="20"/>
        </w:rPr>
        <w:t>This Corporation is organized and operated as a non-profit corporation under the laws of the State of Texas for the benefit of hostage/crisis negotiation professionals, promotion of the profession, Training and Education of individuals involved and related to hostage/crisis negotiations and other similar non-</w:t>
      </w:r>
      <w:r>
        <w:rPr>
          <w:rFonts w:ascii="Georgia" w:eastAsia="Georgia" w:hAnsi="Georgia" w:cs="Georgia"/>
          <w:sz w:val="20"/>
          <w:szCs w:val="20"/>
        </w:rPr>
        <w:lastRenderedPageBreak/>
        <w:t xml:space="preserve">profit purposes. Any income received shall be applied only to the non-profit purposes and objectives of the corporation and no part of the income shall </w:t>
      </w:r>
      <w:proofErr w:type="gramStart"/>
      <w:r>
        <w:rPr>
          <w:rFonts w:ascii="Georgia" w:eastAsia="Georgia" w:hAnsi="Georgia" w:cs="Georgia"/>
          <w:sz w:val="20"/>
          <w:szCs w:val="20"/>
        </w:rPr>
        <w:t>insure to</w:t>
      </w:r>
      <w:proofErr w:type="gramEnd"/>
      <w:r>
        <w:rPr>
          <w:rFonts w:ascii="Georgia" w:eastAsia="Georgia" w:hAnsi="Georgia" w:cs="Georgia"/>
          <w:sz w:val="20"/>
          <w:szCs w:val="20"/>
        </w:rPr>
        <w:t xml:space="preserve"> the benefit of any officer or director of the Corporation. It shall operate strictly within the requirements of section 501 (c) (3) of the Internal Revenue Code and the laws of Texas governing such corporations. Should this Corporation ever dissolve, its assets shall be turned over to a similarly organized entity exempt under section 501 (C) (3) of the Internal Revenue Code.</w:t>
      </w:r>
    </w:p>
    <w:p w14:paraId="13F11887" w14:textId="77777777" w:rsidR="00D45469" w:rsidRDefault="00000000">
      <w:pPr>
        <w:rPr>
          <w:rFonts w:ascii="Georgia" w:eastAsia="Georgia" w:hAnsi="Georgia" w:cs="Georgia"/>
          <w:sz w:val="16"/>
          <w:szCs w:val="16"/>
        </w:rPr>
      </w:pPr>
      <w:r>
        <w:rPr>
          <w:rFonts w:ascii="Arial" w:eastAsia="Arial" w:hAnsi="Arial" w:cs="Arial"/>
          <w:color w:val="222222"/>
          <w:sz w:val="20"/>
          <w:szCs w:val="20"/>
          <w:highlight w:val="white"/>
        </w:rPr>
        <w:t>TAHN Tax ID Number is: 75-2710751</w:t>
      </w:r>
    </w:p>
    <w:p w14:paraId="2346ADCA" w14:textId="77777777" w:rsidR="00D45469" w:rsidRDefault="00D45469">
      <w:pPr>
        <w:rPr>
          <w:rFonts w:ascii="Georgia" w:eastAsia="Georgia" w:hAnsi="Georgia" w:cs="Georgia"/>
          <w:sz w:val="20"/>
          <w:szCs w:val="20"/>
        </w:rPr>
      </w:pPr>
    </w:p>
    <w:p w14:paraId="6985E171" w14:textId="77777777" w:rsidR="00D45469" w:rsidRDefault="00D45469">
      <w:pPr>
        <w:rPr>
          <w:rFonts w:ascii="Georgia" w:eastAsia="Georgia" w:hAnsi="Georgia" w:cs="Georgia"/>
          <w:sz w:val="20"/>
          <w:szCs w:val="20"/>
        </w:rPr>
      </w:pPr>
    </w:p>
    <w:sectPr w:rsidR="00D45469">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AFE1F2C7-E382-4C7B-BC87-89A3BFE0B516}"/>
    <w:embedItalic r:id="rId2" w:fontKey="{8AEA1885-269E-45F2-8AA0-DFE3A051BA4A}"/>
  </w:font>
  <w:font w:name="Play">
    <w:charset w:val="00"/>
    <w:family w:val="auto"/>
    <w:pitch w:val="default"/>
    <w:embedRegular r:id="rId3" w:fontKey="{9AF90E37-B851-4B43-A24F-4DB31C4F2B25}"/>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embedRegular r:id="rId4" w:fontKey="{10A79D0C-1864-4A2B-9663-A34A275CB209}"/>
  </w:font>
  <w:font w:name="Georgia">
    <w:panose1 w:val="02040502050405020303"/>
    <w:charset w:val="00"/>
    <w:family w:val="roman"/>
    <w:pitch w:val="variable"/>
    <w:sig w:usb0="00000287" w:usb1="00000000" w:usb2="00000000" w:usb3="00000000" w:csb0="0000009F" w:csb1="00000000"/>
    <w:embedRegular r:id="rId5" w:fontKey="{A4515557-746B-4FAD-8EF9-4201ABCAFA50}"/>
    <w:embedBold r:id="rId6" w:fontKey="{21AF1F58-3E43-4025-8EB3-F532E714315F}"/>
    <w:embedItalic r:id="rId7" w:fontKey="{3D7BDF03-3F10-44A2-8E24-9B332E80593D}"/>
    <w:embedBoldItalic r:id="rId8" w:fontKey="{32F882DA-8062-48AA-ADD9-1BDFBC205903}"/>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5469"/>
    <w:rsid w:val="00210F8B"/>
    <w:rsid w:val="00304BAA"/>
    <w:rsid w:val="00735A8F"/>
    <w:rsid w:val="00D454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8F66DC"/>
  <w15:docId w15:val="{BA72BDFF-C0E3-4266-A7E1-1436483124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iCs/>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i/>
      <w:iCs/>
      <w:color w:val="595959"/>
    </w:rPr>
  </w:style>
  <w:style w:type="paragraph" w:styleId="Heading7">
    <w:name w:val="heading 7"/>
    <w:basedOn w:val="Normal"/>
    <w:next w:val="Normal"/>
    <w:link w:val="Heading7Char"/>
    <w:uiPriority w:val="9"/>
    <w:semiHidden/>
    <w:unhideWhenUsed/>
    <w:qFormat/>
    <w:rsid w:val="00F22BA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22BA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22BA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character" w:customStyle="1" w:styleId="Heading1Char">
    <w:name w:val="Heading 1 Char"/>
    <w:basedOn w:val="DefaultParagraphFont"/>
    <w:link w:val="Heading1"/>
    <w:uiPriority w:val="9"/>
    <w:rsid w:val="00F22BA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22BA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22BA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22BA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22BA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22BA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22BA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22BA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22BA3"/>
    <w:rPr>
      <w:rFonts w:eastAsiaTheme="majorEastAsia" w:cstheme="majorBidi"/>
      <w:color w:val="272727" w:themeColor="text1" w:themeTint="D8"/>
    </w:rPr>
  </w:style>
  <w:style w:type="character" w:customStyle="1" w:styleId="TitleChar">
    <w:name w:val="Title Char"/>
    <w:basedOn w:val="DefaultParagraphFont"/>
    <w:link w:val="Title"/>
    <w:uiPriority w:val="10"/>
    <w:rsid w:val="00F22BA3"/>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F22BA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22BA3"/>
    <w:pPr>
      <w:spacing w:before="160"/>
      <w:jc w:val="center"/>
    </w:pPr>
    <w:rPr>
      <w:i/>
      <w:iCs/>
      <w:color w:val="404040" w:themeColor="text1" w:themeTint="BF"/>
    </w:rPr>
  </w:style>
  <w:style w:type="character" w:customStyle="1" w:styleId="QuoteChar">
    <w:name w:val="Quote Char"/>
    <w:basedOn w:val="DefaultParagraphFont"/>
    <w:link w:val="Quote"/>
    <w:uiPriority w:val="29"/>
    <w:rsid w:val="00F22BA3"/>
    <w:rPr>
      <w:i/>
      <w:iCs/>
      <w:color w:val="404040" w:themeColor="text1" w:themeTint="BF"/>
    </w:rPr>
  </w:style>
  <w:style w:type="paragraph" w:styleId="ListParagraph">
    <w:name w:val="List Paragraph"/>
    <w:basedOn w:val="Normal"/>
    <w:uiPriority w:val="34"/>
    <w:qFormat/>
    <w:rsid w:val="00F22BA3"/>
    <w:pPr>
      <w:ind w:left="720"/>
      <w:contextualSpacing/>
    </w:pPr>
  </w:style>
  <w:style w:type="character" w:styleId="IntenseEmphasis">
    <w:name w:val="Intense Emphasis"/>
    <w:basedOn w:val="DefaultParagraphFont"/>
    <w:uiPriority w:val="21"/>
    <w:qFormat/>
    <w:rsid w:val="00F22BA3"/>
    <w:rPr>
      <w:i/>
      <w:iCs/>
      <w:color w:val="0F4761" w:themeColor="accent1" w:themeShade="BF"/>
    </w:rPr>
  </w:style>
  <w:style w:type="paragraph" w:styleId="IntenseQuote">
    <w:name w:val="Intense Quote"/>
    <w:basedOn w:val="Normal"/>
    <w:next w:val="Normal"/>
    <w:link w:val="IntenseQuoteChar"/>
    <w:uiPriority w:val="30"/>
    <w:qFormat/>
    <w:rsid w:val="00F22BA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22BA3"/>
    <w:rPr>
      <w:i/>
      <w:iCs/>
      <w:color w:val="0F4761" w:themeColor="accent1" w:themeShade="BF"/>
    </w:rPr>
  </w:style>
  <w:style w:type="character" w:styleId="IntenseReference">
    <w:name w:val="Intense Reference"/>
    <w:basedOn w:val="DefaultParagraphFont"/>
    <w:uiPriority w:val="32"/>
    <w:qFormat/>
    <w:rsid w:val="00F22BA3"/>
    <w:rPr>
      <w:b/>
      <w:bCs/>
      <w:smallCaps/>
      <w:color w:val="0F4761" w:themeColor="accent1" w:themeShade="BF"/>
      <w:spacing w:val="5"/>
    </w:rPr>
  </w:style>
  <w:style w:type="character" w:styleId="Hyperlink">
    <w:name w:val="Hyperlink"/>
    <w:basedOn w:val="DefaultParagraphFont"/>
    <w:uiPriority w:val="99"/>
    <w:unhideWhenUsed/>
    <w:rsid w:val="00F22BA3"/>
    <w:rPr>
      <w:color w:val="467886" w:themeColor="hyperlink"/>
      <w:u w:val="single"/>
    </w:rPr>
  </w:style>
  <w:style w:type="character" w:styleId="UnresolvedMention">
    <w:name w:val="Unresolved Mention"/>
    <w:basedOn w:val="DefaultParagraphFont"/>
    <w:uiPriority w:val="99"/>
    <w:semiHidden/>
    <w:unhideWhenUsed/>
    <w:rsid w:val="00F22BA3"/>
    <w:rPr>
      <w:color w:val="605E5C"/>
      <w:shd w:val="clear" w:color="auto" w:fill="E1DFDD"/>
    </w:rPr>
  </w:style>
  <w:style w:type="paragraph" w:styleId="Subtitle">
    <w:name w:val="Subtitle"/>
    <w:basedOn w:val="Normal"/>
    <w:next w:val="Normal"/>
    <w:link w:val="SubtitleChar"/>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G8hiW1yjT4cA3nxiSioo2fDrtgg==">CgMxLjAyDmgudjl0ZGRhcmhqZjIyOAByITFBYXk4YWRJU2hyZmQ3Y1lZaGtTclFVb0NSZHdCOVg5Yw==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320</Words>
  <Characters>1844</Characters>
  <Application>Microsoft Office Word</Application>
  <DocSecurity>0</DocSecurity>
  <Lines>41</Lines>
  <Paragraphs>13</Paragraphs>
  <ScaleCrop>false</ScaleCrop>
  <Company/>
  <LinksUpToDate>false</LinksUpToDate>
  <CharactersWithSpaces>2164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Tina Lincoln</dc:creator>
  <cp:lastModifiedBy>donna owen</cp:lastModifiedBy>
  <cp:revision>3</cp:revision>
  <dcterms:created xsi:type="dcterms:W3CDTF">2026-01-13T18:38:00Z</dcterms:created>
  <dcterms:modified xsi:type="dcterms:W3CDTF">2026-01-13T18:38:00Z</dcterms:modified>
</cp:coreProperties>
</file>